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490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356F0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9537AA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3F06336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b/>
          <w:bCs/>
          <w:lang w:eastAsia="en-US"/>
        </w:rPr>
      </w:pPr>
      <w:r w:rsidRPr="00F92338">
        <w:rPr>
          <w:rFonts w:ascii="Calibri" w:eastAsia="Calibri" w:hAnsi="Calibri"/>
          <w:b/>
          <w:bCs/>
          <w:lang w:eastAsia="en-US"/>
        </w:rPr>
        <w:t>Program szkolenia Marketing terytorialny</w:t>
      </w:r>
    </w:p>
    <w:p w14:paraId="381AB08F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72F442A6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  <w:r w:rsidRPr="00F92338">
        <w:rPr>
          <w:rFonts w:ascii="Calibri" w:eastAsia="Calibri" w:hAnsi="Calibri"/>
          <w:lang w:eastAsia="en-US"/>
        </w:rPr>
        <w:t>10.00-11.30 – Kreowanie wizerunku JST a promocja regionu</w:t>
      </w:r>
    </w:p>
    <w:p w14:paraId="1FADDF4E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  <w:r w:rsidRPr="00F92338">
        <w:rPr>
          <w:rFonts w:ascii="Calibri" w:eastAsia="Calibri" w:hAnsi="Calibri"/>
          <w:lang w:eastAsia="en-US"/>
        </w:rPr>
        <w:t>11.30-11.45- przerwa kawowa</w:t>
      </w:r>
    </w:p>
    <w:p w14:paraId="6C5C76B2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  <w:r w:rsidRPr="00F92338">
        <w:rPr>
          <w:rFonts w:ascii="Calibri" w:eastAsia="Calibri" w:hAnsi="Calibri"/>
          <w:lang w:eastAsia="en-US"/>
        </w:rPr>
        <w:t>11.45-12.45 – Narzędzia marketingu terytorialnego</w:t>
      </w:r>
    </w:p>
    <w:p w14:paraId="32426FD2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  <w:r w:rsidRPr="00F92338">
        <w:rPr>
          <w:rFonts w:ascii="Calibri" w:eastAsia="Calibri" w:hAnsi="Calibri"/>
          <w:lang w:eastAsia="en-US"/>
        </w:rPr>
        <w:t>12.45-13.15- przerwa obiadowa</w:t>
      </w:r>
    </w:p>
    <w:p w14:paraId="39C88728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  <w:r w:rsidRPr="00F92338">
        <w:rPr>
          <w:rFonts w:ascii="Calibri" w:eastAsia="Calibri" w:hAnsi="Calibri"/>
          <w:lang w:eastAsia="en-US"/>
        </w:rPr>
        <w:t>13.15-14.45 – Dobre praktyki marketingu terytorialnego</w:t>
      </w:r>
    </w:p>
    <w:p w14:paraId="5CF5E864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  <w:r w:rsidRPr="00F92338">
        <w:rPr>
          <w:rFonts w:ascii="Calibri" w:eastAsia="Calibri" w:hAnsi="Calibri"/>
          <w:lang w:eastAsia="en-US"/>
        </w:rPr>
        <w:t>14.45-15.00 – przerwa kawowa</w:t>
      </w:r>
    </w:p>
    <w:p w14:paraId="60E11C84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  <w:r w:rsidRPr="00F92338">
        <w:rPr>
          <w:rFonts w:ascii="Calibri" w:eastAsia="Calibri" w:hAnsi="Calibri"/>
          <w:lang w:eastAsia="en-US"/>
        </w:rPr>
        <w:t>15.00-16.00 – sesja pytań i odpowiedzi</w:t>
      </w:r>
    </w:p>
    <w:p w14:paraId="370FEC24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78E2E20A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  <w:r w:rsidRPr="00F92338">
        <w:rPr>
          <w:rFonts w:ascii="Calibri" w:eastAsia="Calibri" w:hAnsi="Calibri"/>
          <w:lang w:eastAsia="en-US"/>
        </w:rPr>
        <w:t>W szkoleniu będą omawiane tematy dotyczące: znaczenia marketingu terytorialnego, zasady kreowania wizerunku JST, promocja regionu (szczególnie pod kątem przyciągania inwestorów i rozwijania przedsiębiorczości) zasady współpracy z mediami, media społecznościowe, narzędzi marketingu terytorialnego, społeczeństwa obywatelskiego a wizerunek JST przykłady działań innych samorządów.</w:t>
      </w:r>
    </w:p>
    <w:p w14:paraId="330685FB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b/>
          <w:bCs/>
          <w:lang w:eastAsia="en-US"/>
        </w:rPr>
      </w:pPr>
    </w:p>
    <w:p w14:paraId="1C4EBAD6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7295B481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43AB68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B78D75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5E937E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4F11C3C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7915C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E880A8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07801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EC9663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F633BD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CFBD4F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24E49C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6632463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5477E37F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165F70F5" w14:textId="77777777" w:rsidR="00303662" w:rsidRPr="00303662" w:rsidRDefault="00303662" w:rsidP="00303662">
      <w:pPr>
        <w:jc w:val="center"/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88E97" w14:textId="77777777" w:rsidR="0004201F" w:rsidRDefault="0004201F" w:rsidP="00946188">
      <w:r>
        <w:separator/>
      </w:r>
    </w:p>
  </w:endnote>
  <w:endnote w:type="continuationSeparator" w:id="0">
    <w:p w14:paraId="65163132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40C3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45EE4" w14:textId="77777777" w:rsidR="00492040" w:rsidRDefault="00F92338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59AB" w14:textId="77777777" w:rsidR="00D03CDE" w:rsidRDefault="00F92338" w:rsidP="00A978AA">
    <w:pPr>
      <w:pStyle w:val="Stopka"/>
      <w:ind w:right="360"/>
      <w:rPr>
        <w:rFonts w:ascii="Times New Roman" w:hAnsi="Times New Roman"/>
      </w:rPr>
    </w:pPr>
  </w:p>
  <w:p w14:paraId="49ABDA0D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60D8F1E6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7DC4E1D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0518D46B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499C226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9B9E4E7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7F9C4AD3" wp14:editId="29EF838E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64969EA6" wp14:editId="01512BC3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24A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171B" w14:textId="77777777" w:rsidR="0004201F" w:rsidRDefault="0004201F" w:rsidP="00946188">
      <w:r>
        <w:separator/>
      </w:r>
    </w:p>
  </w:footnote>
  <w:footnote w:type="continuationSeparator" w:id="0">
    <w:p w14:paraId="70FF895E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A63F" w14:textId="77777777" w:rsidR="00492040" w:rsidRDefault="00F92338" w:rsidP="005D1CA3">
    <w:pPr>
      <w:pStyle w:val="Nagwek"/>
      <w:ind w:left="-720"/>
      <w:jc w:val="center"/>
    </w:pPr>
  </w:p>
  <w:p w14:paraId="5E399C3F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0B94438C" wp14:editId="51F0027D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2C0329" w14:textId="77777777" w:rsidR="000B3D5D" w:rsidRDefault="00F92338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0A35" w14:textId="77777777" w:rsidR="00F47139" w:rsidRDefault="00F47139">
    <w:pPr>
      <w:pStyle w:val="Nagwek"/>
    </w:pPr>
  </w:p>
  <w:p w14:paraId="0CF25738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22088912" wp14:editId="3C7F37FB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92338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BBA12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2</cp:revision>
  <cp:lastPrinted>2016-09-14T08:00:00Z</cp:lastPrinted>
  <dcterms:created xsi:type="dcterms:W3CDTF">2020-12-01T14:04:00Z</dcterms:created>
  <dcterms:modified xsi:type="dcterms:W3CDTF">2020-12-01T14:04:00Z</dcterms:modified>
</cp:coreProperties>
</file>