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490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2356F075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9537AAA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34C2B90" w14:textId="57552DBF" w:rsidR="00354609" w:rsidRPr="00354609" w:rsidRDefault="00F92338" w:rsidP="00354609">
      <w:pPr>
        <w:rPr>
          <w:rFonts w:ascii="Calibri" w:eastAsia="Calibri" w:hAnsi="Calibri"/>
          <w:b/>
          <w:bCs/>
          <w:lang w:eastAsia="en-US"/>
        </w:rPr>
      </w:pPr>
      <w:r w:rsidRPr="00F92338">
        <w:rPr>
          <w:rFonts w:ascii="Calibri" w:eastAsia="Calibri" w:hAnsi="Calibri"/>
          <w:b/>
          <w:bCs/>
          <w:lang w:eastAsia="en-US"/>
        </w:rPr>
        <w:t>Program szkolenia</w:t>
      </w:r>
      <w:r w:rsidR="00354609">
        <w:rPr>
          <w:rFonts w:ascii="Calibri" w:eastAsia="Calibri" w:hAnsi="Calibri"/>
          <w:b/>
          <w:bCs/>
          <w:lang w:eastAsia="en-US"/>
        </w:rPr>
        <w:t xml:space="preserve">: </w:t>
      </w:r>
      <w:r w:rsidR="00354609" w:rsidRPr="00354609">
        <w:rPr>
          <w:rFonts w:ascii="Calibri" w:eastAsia="Calibri" w:hAnsi="Calibri"/>
          <w:b/>
          <w:bCs/>
          <w:lang w:eastAsia="en-US"/>
        </w:rPr>
        <w:t>Konsultacje społeczne jako element przygotowania oferty inwestycyjnej</w:t>
      </w:r>
    </w:p>
    <w:p w14:paraId="03F06336" w14:textId="2C3003C9" w:rsidR="00F92338" w:rsidRPr="00F92338" w:rsidRDefault="00F92338" w:rsidP="00F92338">
      <w:pPr>
        <w:spacing w:after="160" w:line="256" w:lineRule="auto"/>
        <w:rPr>
          <w:rFonts w:ascii="Calibri" w:eastAsia="Calibri" w:hAnsi="Calibri"/>
          <w:b/>
          <w:bCs/>
          <w:lang w:eastAsia="en-US"/>
        </w:rPr>
      </w:pPr>
    </w:p>
    <w:p w14:paraId="381AB08F" w14:textId="77777777" w:rsidR="00F92338" w:rsidRPr="00F92338" w:rsidRDefault="00F92338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72F442A6" w14:textId="082C61C6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08:30 – 10:00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354609" w:rsidRPr="00354609">
        <w:rPr>
          <w:rFonts w:ascii="Calibri" w:eastAsia="Calibri" w:hAnsi="Calibri"/>
          <w:lang w:eastAsia="en-US"/>
        </w:rPr>
        <w:t>przyczyny konfliktów środowiskowych</w:t>
      </w:r>
      <w:r w:rsidR="00354609">
        <w:rPr>
          <w:rFonts w:ascii="Calibri" w:eastAsia="Calibri" w:hAnsi="Calibri"/>
          <w:lang w:eastAsia="en-US"/>
        </w:rPr>
        <w:t xml:space="preserve">, </w:t>
      </w:r>
      <w:r w:rsidR="00354609" w:rsidRPr="00354609">
        <w:rPr>
          <w:rFonts w:ascii="Calibri" w:eastAsia="Calibri" w:hAnsi="Calibri"/>
          <w:lang w:eastAsia="en-US"/>
        </w:rPr>
        <w:t>rodzaje konsultacji społecznych</w:t>
      </w:r>
      <w:r w:rsidR="00354609">
        <w:rPr>
          <w:rFonts w:ascii="Calibri" w:eastAsia="Calibri" w:hAnsi="Calibri"/>
          <w:lang w:eastAsia="en-US"/>
        </w:rPr>
        <w:t>,</w:t>
      </w:r>
      <w:r w:rsidR="00354609" w:rsidRPr="00354609">
        <w:t xml:space="preserve"> </w:t>
      </w:r>
      <w:r w:rsidR="00354609" w:rsidRPr="00354609">
        <w:rPr>
          <w:rFonts w:ascii="Calibri" w:eastAsia="Calibri" w:hAnsi="Calibri"/>
          <w:lang w:eastAsia="en-US"/>
        </w:rPr>
        <w:t>psychologiczny mechanizm konfliktu</w:t>
      </w:r>
      <w:r w:rsidR="00354609">
        <w:rPr>
          <w:rFonts w:ascii="Calibri" w:eastAsia="Calibri" w:hAnsi="Calibri"/>
          <w:lang w:eastAsia="en-US"/>
        </w:rPr>
        <w:t>,</w:t>
      </w:r>
      <w:r w:rsidR="00354609" w:rsidRPr="00354609">
        <w:t xml:space="preserve"> </w:t>
      </w:r>
      <w:r w:rsidR="00354609" w:rsidRPr="00354609">
        <w:rPr>
          <w:rFonts w:ascii="Calibri" w:eastAsia="Calibri" w:hAnsi="Calibri"/>
          <w:lang w:eastAsia="en-US"/>
        </w:rPr>
        <w:t>programy informacyjno-konsultacyjne</w:t>
      </w:r>
    </w:p>
    <w:p w14:paraId="1FADDF4E" w14:textId="7691D2FF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10:00 – 10:15 </w:t>
      </w:r>
      <w:r w:rsidR="00F92338" w:rsidRPr="00F92338">
        <w:rPr>
          <w:rFonts w:ascii="Calibri" w:eastAsia="Calibri" w:hAnsi="Calibri"/>
          <w:lang w:eastAsia="en-US"/>
        </w:rPr>
        <w:t>- przerwa kawowa</w:t>
      </w:r>
    </w:p>
    <w:p w14:paraId="5D1EBE09" w14:textId="7574390C" w:rsidR="00354609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10:15 – 11:15</w:t>
      </w:r>
      <w:r w:rsidR="00F92338" w:rsidRPr="00F92338">
        <w:rPr>
          <w:rFonts w:ascii="Calibri" w:eastAsia="Calibri" w:hAnsi="Calibri"/>
          <w:lang w:eastAsia="en-US"/>
        </w:rPr>
        <w:t xml:space="preserve"> – </w:t>
      </w:r>
      <w:r w:rsidR="00354609" w:rsidRPr="00354609">
        <w:rPr>
          <w:rFonts w:ascii="Calibri" w:eastAsia="Calibri" w:hAnsi="Calibri"/>
          <w:lang w:eastAsia="en-US"/>
        </w:rPr>
        <w:t>etapy konsultacji społecznych</w:t>
      </w:r>
      <w:r w:rsidR="00354609">
        <w:rPr>
          <w:rFonts w:ascii="Calibri" w:eastAsia="Calibri" w:hAnsi="Calibri"/>
          <w:lang w:eastAsia="en-US"/>
        </w:rPr>
        <w:t xml:space="preserve">, </w:t>
      </w:r>
      <w:r w:rsidR="00354609" w:rsidRPr="00354609">
        <w:rPr>
          <w:rFonts w:ascii="Calibri" w:eastAsia="Calibri" w:hAnsi="Calibri"/>
          <w:lang w:eastAsia="en-US"/>
        </w:rPr>
        <w:t>kryteria oceny wariantów</w:t>
      </w:r>
      <w:r w:rsidR="00354609">
        <w:rPr>
          <w:rFonts w:ascii="Calibri" w:eastAsia="Calibri" w:hAnsi="Calibri"/>
          <w:lang w:eastAsia="en-US"/>
        </w:rPr>
        <w:t xml:space="preserve">, </w:t>
      </w:r>
      <w:r w:rsidR="00354609" w:rsidRPr="00354609">
        <w:rPr>
          <w:rFonts w:ascii="Calibri" w:eastAsia="Calibri" w:hAnsi="Calibri"/>
          <w:lang w:eastAsia="en-US"/>
        </w:rPr>
        <w:t>zarządzanie programem informacyjno-konsultacyjnym</w:t>
      </w:r>
      <w:r w:rsidR="00354609">
        <w:rPr>
          <w:rFonts w:ascii="Calibri" w:eastAsia="Calibri" w:hAnsi="Calibri"/>
          <w:lang w:eastAsia="en-US"/>
        </w:rPr>
        <w:t>,</w:t>
      </w:r>
      <w:r w:rsidR="00354609" w:rsidRPr="00354609">
        <w:t xml:space="preserve"> </w:t>
      </w:r>
    </w:p>
    <w:p w14:paraId="32426FD2" w14:textId="04DC8C67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 15 </w:t>
      </w:r>
      <w:r w:rsidR="00354609">
        <w:rPr>
          <w:rFonts w:ascii="Calibri" w:eastAsia="Calibri" w:hAnsi="Calibri"/>
          <w:lang w:eastAsia="en-US"/>
        </w:rPr>
        <w:t xml:space="preserve">- </w:t>
      </w:r>
      <w:r>
        <w:rPr>
          <w:rFonts w:ascii="Calibri" w:eastAsia="Calibri" w:hAnsi="Calibri"/>
          <w:lang w:eastAsia="en-US"/>
        </w:rPr>
        <w:t xml:space="preserve">11:45 </w:t>
      </w:r>
      <w:r w:rsidR="00F92338" w:rsidRPr="00F92338">
        <w:rPr>
          <w:rFonts w:ascii="Calibri" w:eastAsia="Calibri" w:hAnsi="Calibri"/>
          <w:lang w:eastAsia="en-US"/>
        </w:rPr>
        <w:t>- przerwa obiadowa</w:t>
      </w:r>
    </w:p>
    <w:p w14:paraId="60602403" w14:textId="6371C529" w:rsidR="00354609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11:45 – 13:15 </w:t>
      </w:r>
      <w:r w:rsidR="00F92338" w:rsidRPr="00F92338">
        <w:rPr>
          <w:rFonts w:ascii="Calibri" w:eastAsia="Calibri" w:hAnsi="Calibri"/>
          <w:lang w:eastAsia="en-US"/>
        </w:rPr>
        <w:t xml:space="preserve"> –</w:t>
      </w:r>
      <w:r w:rsidR="00354609">
        <w:rPr>
          <w:rFonts w:ascii="Calibri" w:eastAsia="Calibri" w:hAnsi="Calibri"/>
          <w:lang w:eastAsia="en-US"/>
        </w:rPr>
        <w:t xml:space="preserve"> </w:t>
      </w:r>
      <w:r w:rsidR="00354609" w:rsidRPr="00354609">
        <w:rPr>
          <w:rFonts w:ascii="Calibri" w:eastAsia="Calibri" w:hAnsi="Calibri"/>
          <w:lang w:eastAsia="en-US"/>
        </w:rPr>
        <w:t>analiza inwestycji szczególnie konfliktogennych</w:t>
      </w:r>
      <w:r w:rsidR="00354609">
        <w:rPr>
          <w:rFonts w:ascii="Calibri" w:eastAsia="Calibri" w:hAnsi="Calibri"/>
          <w:lang w:eastAsia="en-US"/>
        </w:rPr>
        <w:t xml:space="preserve">, </w:t>
      </w:r>
      <w:r w:rsidR="00354609" w:rsidRPr="00354609">
        <w:rPr>
          <w:rFonts w:ascii="Calibri" w:eastAsia="Calibri" w:hAnsi="Calibri"/>
          <w:lang w:eastAsia="en-US"/>
        </w:rPr>
        <w:t>analiza wielokryterialna</w:t>
      </w:r>
      <w:r w:rsidR="00354609">
        <w:rPr>
          <w:rFonts w:ascii="Calibri" w:eastAsia="Calibri" w:hAnsi="Calibri"/>
          <w:lang w:eastAsia="en-US"/>
        </w:rPr>
        <w:t>,</w:t>
      </w:r>
      <w:r w:rsidR="00354609" w:rsidRPr="00354609">
        <w:rPr>
          <w:rFonts w:ascii="Calibri" w:eastAsia="Calibri" w:hAnsi="Calibri"/>
          <w:lang w:eastAsia="en-US"/>
        </w:rPr>
        <w:t xml:space="preserve"> </w:t>
      </w:r>
      <w:r w:rsidR="00354609" w:rsidRPr="00354609">
        <w:rPr>
          <w:rFonts w:ascii="Calibri" w:eastAsia="Calibri" w:hAnsi="Calibri"/>
          <w:lang w:eastAsia="en-US"/>
        </w:rPr>
        <w:t>wariantowanie przedsięwzięcia</w:t>
      </w:r>
      <w:r w:rsidR="00354609">
        <w:rPr>
          <w:rFonts w:ascii="Calibri" w:eastAsia="Calibri" w:hAnsi="Calibri"/>
          <w:lang w:eastAsia="en-US"/>
        </w:rPr>
        <w:t>,</w:t>
      </w:r>
      <w:r w:rsidR="00354609" w:rsidRPr="00354609">
        <w:t xml:space="preserve"> </w:t>
      </w:r>
      <w:r w:rsidR="00354609" w:rsidRPr="00354609">
        <w:rPr>
          <w:rFonts w:ascii="Calibri" w:eastAsia="Calibri" w:hAnsi="Calibri"/>
          <w:lang w:eastAsia="en-US"/>
        </w:rPr>
        <w:t>ocena wariantów</w:t>
      </w:r>
      <w:r w:rsidR="00354609">
        <w:rPr>
          <w:rFonts w:ascii="Calibri" w:eastAsia="Calibri" w:hAnsi="Calibri"/>
          <w:lang w:eastAsia="en-US"/>
        </w:rPr>
        <w:t xml:space="preserve">, </w:t>
      </w:r>
      <w:r w:rsidR="00354609" w:rsidRPr="00354609">
        <w:rPr>
          <w:rFonts w:ascii="Calibri" w:eastAsia="Calibri" w:hAnsi="Calibri"/>
          <w:lang w:eastAsia="en-US"/>
        </w:rPr>
        <w:t>komunikacja w sytuacjach kryzysowych</w:t>
      </w:r>
      <w:r w:rsidR="00354609">
        <w:rPr>
          <w:rFonts w:ascii="Calibri" w:eastAsia="Calibri" w:hAnsi="Calibri"/>
          <w:lang w:eastAsia="en-US"/>
        </w:rPr>
        <w:t>,</w:t>
      </w:r>
    </w:p>
    <w:p w14:paraId="5CF5E864" w14:textId="576532F1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13:15 – 13:30</w:t>
      </w:r>
      <w:r w:rsidR="00F92338" w:rsidRPr="00F92338">
        <w:rPr>
          <w:rFonts w:ascii="Calibri" w:eastAsia="Calibri" w:hAnsi="Calibri"/>
          <w:lang w:eastAsia="en-US"/>
        </w:rPr>
        <w:t xml:space="preserve"> – przerwa kawowa</w:t>
      </w:r>
    </w:p>
    <w:p w14:paraId="60E11C84" w14:textId="458E207D" w:rsidR="00F92338" w:rsidRPr="00F92338" w:rsidRDefault="00616054" w:rsidP="00F92338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13:30 – 14:30</w:t>
      </w:r>
      <w:r w:rsidR="00F92338" w:rsidRPr="00F92338">
        <w:rPr>
          <w:rFonts w:ascii="Calibri" w:eastAsia="Calibri" w:hAnsi="Calibri"/>
          <w:lang w:eastAsia="en-US"/>
        </w:rPr>
        <w:t xml:space="preserve"> – sesja pytań i odpowiedzi</w:t>
      </w:r>
    </w:p>
    <w:p w14:paraId="0BB68EA6" w14:textId="77777777" w:rsidR="00354609" w:rsidRPr="00F92338" w:rsidRDefault="00354609" w:rsidP="00F92338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59185103" w14:textId="48BC318A" w:rsidR="00354609" w:rsidRPr="00354609" w:rsidRDefault="00354609" w:rsidP="00354609">
      <w:pPr>
        <w:rPr>
          <w:rFonts w:ascii="Calibri" w:eastAsia="Calibri" w:hAnsi="Calibri"/>
          <w:lang w:eastAsia="en-US"/>
        </w:rPr>
      </w:pPr>
      <w:r w:rsidRPr="00354609">
        <w:rPr>
          <w:rFonts w:ascii="Calibri" w:eastAsia="Calibri" w:hAnsi="Calibri"/>
          <w:lang w:eastAsia="en-US"/>
        </w:rPr>
        <w:t>Celem szkolenia jest podniesienie kompetencji osób zaangażowanych w proces konsultacji społecznych prowadzonych w trakcie przygotowywania inwestycji. Podczas szkolenia będą poruszane tematy jak: konsultacj</w:t>
      </w:r>
      <w:r>
        <w:rPr>
          <w:rFonts w:ascii="Calibri" w:eastAsia="Calibri" w:hAnsi="Calibri"/>
          <w:lang w:eastAsia="en-US"/>
        </w:rPr>
        <w:t>e</w:t>
      </w:r>
      <w:r w:rsidRPr="00354609">
        <w:rPr>
          <w:rFonts w:ascii="Calibri" w:eastAsia="Calibri" w:hAnsi="Calibri"/>
          <w:lang w:eastAsia="en-US"/>
        </w:rPr>
        <w:t xml:space="preserve"> społeczn</w:t>
      </w:r>
      <w:r>
        <w:rPr>
          <w:rFonts w:ascii="Calibri" w:eastAsia="Calibri" w:hAnsi="Calibri"/>
          <w:lang w:eastAsia="en-US"/>
        </w:rPr>
        <w:t>e</w:t>
      </w:r>
      <w:r w:rsidRPr="00354609">
        <w:rPr>
          <w:rFonts w:ascii="Calibri" w:eastAsia="Calibri" w:hAnsi="Calibri"/>
          <w:lang w:eastAsia="en-US"/>
        </w:rPr>
        <w:t xml:space="preserve"> jako narzędzia, inwestycji konfliktogennych np. związanych z ochroną środowiska, przygotowywania argumentacji.</w:t>
      </w:r>
    </w:p>
    <w:p w14:paraId="3537A4DA" w14:textId="77777777" w:rsidR="00616054" w:rsidRPr="00616054" w:rsidRDefault="00616054" w:rsidP="006160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</w:p>
    <w:p w14:paraId="330685FB" w14:textId="32BC1CA2" w:rsidR="00F92338" w:rsidRPr="00F92338" w:rsidRDefault="00616054" w:rsidP="00616054">
      <w:pPr>
        <w:spacing w:after="160" w:line="256" w:lineRule="auto"/>
        <w:jc w:val="both"/>
        <w:rPr>
          <w:rFonts w:ascii="Calibri" w:eastAsia="Calibri" w:hAnsi="Calibri"/>
          <w:b/>
          <w:bCs/>
          <w:lang w:eastAsia="en-US"/>
        </w:rPr>
      </w:pPr>
      <w:r w:rsidRPr="00616054">
        <w:rPr>
          <w:rFonts w:ascii="Calibri" w:eastAsia="Calibri" w:hAnsi="Calibri"/>
          <w:lang w:eastAsia="en-US"/>
        </w:rPr>
        <w:t>Wykorzystywane metody pracy: wykład z prezentacją, dyskusja, ćwiczenia,</w:t>
      </w:r>
    </w:p>
    <w:p w14:paraId="1C4EBAD6" w14:textId="77777777" w:rsidR="00F92338" w:rsidRPr="00F92338" w:rsidRDefault="00F92338" w:rsidP="00616054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</w:p>
    <w:p w14:paraId="743AB68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B78D75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35E937E3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4F11C3CD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7915C1F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E880A8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64078014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0EC96638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5F633BD9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7CFBD4F0" w14:textId="77777777" w:rsidR="00303662" w:rsidRPr="00303662" w:rsidRDefault="00303662" w:rsidP="00303662">
      <w:pPr>
        <w:rPr>
          <w:rFonts w:ascii="Arial" w:hAnsi="Arial" w:cs="Arial"/>
          <w:sz w:val="20"/>
          <w:szCs w:val="20"/>
        </w:rPr>
      </w:pPr>
    </w:p>
    <w:p w14:paraId="165F70F5" w14:textId="77777777" w:rsidR="00303662" w:rsidRPr="00303662" w:rsidRDefault="00303662" w:rsidP="00354609">
      <w:pPr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8E97" w14:textId="77777777" w:rsidR="0004201F" w:rsidRDefault="0004201F" w:rsidP="00946188">
      <w:r>
        <w:separator/>
      </w:r>
    </w:p>
  </w:endnote>
  <w:endnote w:type="continuationSeparator" w:id="0">
    <w:p w14:paraId="65163132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40C3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945EE4" w14:textId="77777777" w:rsidR="00492040" w:rsidRDefault="00354609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59AB" w14:textId="77777777" w:rsidR="00D03CDE" w:rsidRDefault="00354609" w:rsidP="00A978AA">
    <w:pPr>
      <w:pStyle w:val="Stopka"/>
      <w:ind w:right="360"/>
      <w:rPr>
        <w:rFonts w:ascii="Times New Roman" w:hAnsi="Times New Roman"/>
      </w:rPr>
    </w:pPr>
  </w:p>
  <w:p w14:paraId="49ABDA0D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60D8F1E6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7DC4E1D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0518D46B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2499C226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39B9E4E7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7F9C4AD3" wp14:editId="29EF838E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64969EA6" wp14:editId="01512BC3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24A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171B" w14:textId="77777777" w:rsidR="0004201F" w:rsidRDefault="0004201F" w:rsidP="00946188">
      <w:r>
        <w:separator/>
      </w:r>
    </w:p>
  </w:footnote>
  <w:footnote w:type="continuationSeparator" w:id="0">
    <w:p w14:paraId="70FF895E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A63F" w14:textId="77777777" w:rsidR="00492040" w:rsidRDefault="00354609" w:rsidP="005D1CA3">
    <w:pPr>
      <w:pStyle w:val="Nagwek"/>
      <w:ind w:left="-720"/>
      <w:jc w:val="center"/>
    </w:pPr>
  </w:p>
  <w:p w14:paraId="5E399C3F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0B94438C" wp14:editId="51F0027D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2C0329" w14:textId="77777777" w:rsidR="000B3D5D" w:rsidRDefault="00354609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A35" w14:textId="77777777" w:rsidR="00F47139" w:rsidRDefault="00F47139">
    <w:pPr>
      <w:pStyle w:val="Nagwek"/>
    </w:pPr>
  </w:p>
  <w:p w14:paraId="0CF25738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22088912" wp14:editId="3C7F37FB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DEB"/>
    <w:multiLevelType w:val="hybridMultilevel"/>
    <w:tmpl w:val="37BA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1B230B"/>
    <w:multiLevelType w:val="multilevel"/>
    <w:tmpl w:val="32A6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4609"/>
    <w:rsid w:val="00357498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33CA"/>
    <w:rsid w:val="00546D23"/>
    <w:rsid w:val="005471D8"/>
    <w:rsid w:val="005B09B0"/>
    <w:rsid w:val="005B5D9B"/>
    <w:rsid w:val="005C2940"/>
    <w:rsid w:val="005C7950"/>
    <w:rsid w:val="005D1CA3"/>
    <w:rsid w:val="00616054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3C8E"/>
    <w:rsid w:val="00CB0DA7"/>
    <w:rsid w:val="00CB224F"/>
    <w:rsid w:val="00CB7293"/>
    <w:rsid w:val="00CF5427"/>
    <w:rsid w:val="00CF6C0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92338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BBA12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4</cp:revision>
  <cp:lastPrinted>2016-09-14T08:00:00Z</cp:lastPrinted>
  <dcterms:created xsi:type="dcterms:W3CDTF">2020-12-01T14:04:00Z</dcterms:created>
  <dcterms:modified xsi:type="dcterms:W3CDTF">2021-09-29T08:19:00Z</dcterms:modified>
</cp:coreProperties>
</file>